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3323" w14:textId="354DFF61" w:rsidR="00DE4ED5" w:rsidRDefault="00DE4ED5" w:rsidP="00657705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C4AFC1E" wp14:editId="1DFC6454">
            <wp:extent cx="1485900" cy="1487317"/>
            <wp:effectExtent l="0" t="0" r="0" b="0"/>
            <wp:docPr id="1" name="Immagine 1" descr="Immagine che contiene clipart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, finestr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044" cy="149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D95DD" w14:textId="0AD13300" w:rsidR="00E41FD0" w:rsidRPr="00DE4ED5" w:rsidRDefault="00E41FD0" w:rsidP="00657705">
      <w:pPr>
        <w:spacing w:line="480" w:lineRule="auto"/>
        <w:jc w:val="center"/>
        <w:rPr>
          <w:b/>
          <w:bCs/>
          <w:sz w:val="32"/>
          <w:szCs w:val="32"/>
        </w:rPr>
      </w:pPr>
      <w:r w:rsidRPr="00DE4ED5">
        <w:rPr>
          <w:b/>
          <w:bCs/>
          <w:sz w:val="32"/>
          <w:szCs w:val="32"/>
        </w:rPr>
        <w:t>Il Centro Familiare Casa della Tenerezza, in relazione a messaggi apparsi sui social-media che lo coinvolgerebbero sul dibattito in corso circa il DDL Zan, comunica di non essersi direttamente espresso sull’argomento e di non aver preso alcuna posizione in merito, tenendo come unico riferimento le direttive della Chiesa Cattolica.</w:t>
      </w:r>
    </w:p>
    <w:p w14:paraId="36425483" w14:textId="31A872FE" w:rsidR="00E41FD0" w:rsidRPr="00DE4ED5" w:rsidRDefault="00E41FD0" w:rsidP="00657705">
      <w:pPr>
        <w:spacing w:line="480" w:lineRule="auto"/>
        <w:jc w:val="center"/>
        <w:rPr>
          <w:b/>
          <w:bCs/>
          <w:sz w:val="32"/>
          <w:szCs w:val="32"/>
        </w:rPr>
      </w:pPr>
      <w:r w:rsidRPr="00DE4ED5">
        <w:rPr>
          <w:b/>
          <w:bCs/>
          <w:sz w:val="32"/>
          <w:szCs w:val="32"/>
        </w:rPr>
        <w:t>Il C</w:t>
      </w:r>
      <w:r w:rsidR="00657705" w:rsidRPr="00DE4ED5">
        <w:rPr>
          <w:b/>
          <w:bCs/>
          <w:sz w:val="32"/>
          <w:szCs w:val="32"/>
        </w:rPr>
        <w:t>entro Familiare Casa della Tenerezza</w:t>
      </w:r>
      <w:r w:rsidRPr="00DE4ED5">
        <w:rPr>
          <w:b/>
          <w:bCs/>
          <w:sz w:val="32"/>
          <w:szCs w:val="32"/>
        </w:rPr>
        <w:t xml:space="preserve"> opera e continuerà ad operare senza clamore, facendosi vicino a chi è in difficoltà e nel rispetto della persona umana.</w:t>
      </w:r>
    </w:p>
    <w:sectPr w:rsidR="00E41FD0" w:rsidRPr="00DE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D0"/>
    <w:rsid w:val="00657705"/>
    <w:rsid w:val="00DE4ED5"/>
    <w:rsid w:val="00E4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47A8"/>
  <w15:chartTrackingRefBased/>
  <w15:docId w15:val="{689AA6E8-EA9B-4D3D-AD6D-9C173A35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Tibidò</dc:creator>
  <cp:keywords/>
  <dc:description/>
  <cp:lastModifiedBy>Maurizio Tibidò</cp:lastModifiedBy>
  <cp:revision>3</cp:revision>
  <dcterms:created xsi:type="dcterms:W3CDTF">2021-06-26T07:15:00Z</dcterms:created>
  <dcterms:modified xsi:type="dcterms:W3CDTF">2021-06-26T07:17:00Z</dcterms:modified>
</cp:coreProperties>
</file>